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12C" w:rsidRPr="005B0426" w:rsidRDefault="00AE1EE1" w:rsidP="006B3539">
      <w:pPr>
        <w:spacing w:line="520" w:lineRule="exact"/>
        <w:jc w:val="center"/>
        <w:rPr>
          <w:rFonts w:ascii="微軟正黑體" w:eastAsia="微軟正黑體" w:hAnsi="微軟正黑體"/>
          <w:sz w:val="28"/>
          <w:szCs w:val="40"/>
          <w:vertAlign w:val="superscript"/>
        </w:rPr>
      </w:pPr>
      <w:r>
        <w:rPr>
          <w:rFonts w:hint="eastAsia"/>
          <w:sz w:val="20"/>
        </w:rPr>
        <w:t xml:space="preserve">                    </w:t>
      </w:r>
      <w:r w:rsidR="000F3B79" w:rsidRPr="000F3B79">
        <w:rPr>
          <w:rFonts w:ascii="微軟正黑體" w:eastAsia="微軟正黑體" w:hAnsi="微軟正黑體" w:hint="eastAsia"/>
          <w:sz w:val="28"/>
          <w:szCs w:val="40"/>
        </w:rPr>
        <w:t>台灣人壽個人資料</w:t>
      </w:r>
      <w:r w:rsidR="000F3B79" w:rsidRPr="00CA76E8">
        <w:rPr>
          <w:rFonts w:ascii="微軟正黑體" w:eastAsia="微軟正黑體" w:hAnsi="微軟正黑體" w:hint="eastAsia"/>
          <w:sz w:val="28"/>
          <w:szCs w:val="40"/>
        </w:rPr>
        <w:t>蒐集、處理及利用告知聲明</w:t>
      </w:r>
      <w:r>
        <w:rPr>
          <w:rFonts w:ascii="微軟正黑體" w:eastAsia="微軟正黑體" w:hAnsi="微軟正黑體" w:hint="eastAsia"/>
          <w:sz w:val="28"/>
          <w:szCs w:val="40"/>
        </w:rPr>
        <w:t xml:space="preserve">         </w:t>
      </w:r>
      <w:r>
        <w:rPr>
          <w:rFonts w:hint="eastAsia"/>
          <w:sz w:val="20"/>
        </w:rPr>
        <w:t>1071221</w:t>
      </w:r>
      <w:r>
        <w:rPr>
          <w:rFonts w:hint="eastAsia"/>
          <w:sz w:val="20"/>
        </w:rPr>
        <w:t>版</w:t>
      </w:r>
    </w:p>
    <w:p w:rsidR="000F3B79" w:rsidRPr="00CA76E8" w:rsidRDefault="000F3B79" w:rsidP="006B3539">
      <w:pPr>
        <w:spacing w:line="400" w:lineRule="exact"/>
        <w:jc w:val="both"/>
        <w:rPr>
          <w:rFonts w:ascii="微軟正黑體" w:eastAsia="微軟正黑體" w:hAnsi="微軟正黑體"/>
        </w:rPr>
      </w:pPr>
      <w:r w:rsidRPr="00CA76E8">
        <w:rPr>
          <w:rFonts w:ascii="微軟正黑體" w:eastAsia="微軟正黑體" w:hAnsi="微軟正黑體" w:hint="eastAsia"/>
        </w:rPr>
        <w:t>由於</w:t>
      </w:r>
      <w:r w:rsidR="00E262AD" w:rsidRPr="00CA76E8">
        <w:rPr>
          <w:rFonts w:ascii="微軟正黑體" w:eastAsia="微軟正黑體" w:hAnsi="微軟正黑體" w:hint="eastAsia"/>
          <w:color w:val="FFFFFF" w:themeColor="background1"/>
        </w:rPr>
        <w:t>○</w:t>
      </w:r>
      <w:r w:rsidRPr="00CA76E8">
        <w:rPr>
          <w:rFonts w:ascii="微軟正黑體" w:eastAsia="微軟正黑體" w:hAnsi="微軟正黑體" w:hint="eastAsia"/>
        </w:rPr>
        <w:t>台端可能是台灣人壽保險股份有限公司</w:t>
      </w:r>
      <w:r w:rsidR="00E262AD" w:rsidRPr="00CA76E8">
        <w:rPr>
          <w:rFonts w:ascii="微軟正黑體" w:eastAsia="微軟正黑體" w:hAnsi="微軟正黑體" w:hint="eastAsia"/>
        </w:rPr>
        <w:t>(以下稱「本公司」)</w:t>
      </w:r>
      <w:r w:rsidRPr="00CA76E8">
        <w:rPr>
          <w:rFonts w:ascii="微軟正黑體" w:eastAsia="微軟正黑體" w:hAnsi="微軟正黑體" w:hint="eastAsia"/>
        </w:rPr>
        <w:t>保戶、潛在保戶、金融服務相關當事人、員工、潛在求職者、本公司活動參加者，本公司現在或將來可能因此取得</w:t>
      </w:r>
      <w:r w:rsidR="00E262AD" w:rsidRPr="00CA76E8">
        <w:rPr>
          <w:rFonts w:ascii="微軟正黑體" w:eastAsia="微軟正黑體" w:hAnsi="微軟正黑體" w:hint="eastAsia"/>
          <w:color w:val="FFFFFF" w:themeColor="background1"/>
        </w:rPr>
        <w:t>○</w:t>
      </w:r>
      <w:r w:rsidRPr="00CA76E8">
        <w:rPr>
          <w:rFonts w:ascii="微軟正黑體" w:eastAsia="微軟正黑體" w:hAnsi="微軟正黑體" w:hint="eastAsia"/>
        </w:rPr>
        <w:t>台端的個人資料，於本公司所設特定業務目的範圍內，直接或間接蒐集、處理、利用及國內外傳遞台端的個人資料。</w:t>
      </w:r>
      <w:proofErr w:type="gramStart"/>
      <w:r w:rsidRPr="00CA76E8">
        <w:rPr>
          <w:rFonts w:ascii="微軟正黑體" w:eastAsia="微軟正黑體" w:hAnsi="微軟正黑體" w:hint="eastAsia"/>
        </w:rPr>
        <w:t>準</w:t>
      </w:r>
      <w:proofErr w:type="gramEnd"/>
      <w:r w:rsidRPr="00CA76E8">
        <w:rPr>
          <w:rFonts w:ascii="微軟正黑體" w:eastAsia="微軟正黑體" w:hAnsi="微軟正黑體" w:hint="eastAsia"/>
        </w:rPr>
        <w:t>此，</w:t>
      </w:r>
      <w:proofErr w:type="gramStart"/>
      <w:r w:rsidRPr="00CA76E8">
        <w:rPr>
          <w:rFonts w:ascii="微軟正黑體" w:eastAsia="微軟正黑體" w:hAnsi="微軟正黑體" w:hint="eastAsia"/>
        </w:rPr>
        <w:t>謹請</w:t>
      </w:r>
      <w:proofErr w:type="gramEnd"/>
      <w:r w:rsidR="00E262AD" w:rsidRPr="00CA76E8">
        <w:rPr>
          <w:rFonts w:ascii="微軟正黑體" w:eastAsia="微軟正黑體" w:hAnsi="微軟正黑體" w:hint="eastAsia"/>
          <w:color w:val="FFFFFF" w:themeColor="background1"/>
        </w:rPr>
        <w:t>○</w:t>
      </w:r>
      <w:r w:rsidRPr="00CA76E8">
        <w:rPr>
          <w:rFonts w:ascii="微軟正黑體" w:eastAsia="微軟正黑體" w:hAnsi="微軟正黑體" w:hint="eastAsia"/>
        </w:rPr>
        <w:t>台端了解本公司依保險法、個人資料保護法</w:t>
      </w:r>
      <w:r w:rsidR="005F76BC" w:rsidRPr="00CA76E8">
        <w:rPr>
          <w:rFonts w:ascii="微軟正黑體" w:eastAsia="微軟正黑體" w:hAnsi="微軟正黑體" w:hint="eastAsia"/>
        </w:rPr>
        <w:t>(以下稱「</w:t>
      </w:r>
      <w:proofErr w:type="gramStart"/>
      <w:r w:rsidR="005F76BC" w:rsidRPr="00CA76E8">
        <w:rPr>
          <w:rFonts w:ascii="微軟正黑體" w:eastAsia="微軟正黑體" w:hAnsi="微軟正黑體" w:hint="eastAsia"/>
        </w:rPr>
        <w:t>個</w:t>
      </w:r>
      <w:proofErr w:type="gramEnd"/>
      <w:r w:rsidR="005F76BC" w:rsidRPr="00CA76E8">
        <w:rPr>
          <w:rFonts w:ascii="微軟正黑體" w:eastAsia="微軟正黑體" w:hAnsi="微軟正黑體" w:hint="eastAsia"/>
        </w:rPr>
        <w:t>資法」)</w:t>
      </w:r>
      <w:r w:rsidRPr="00CA76E8">
        <w:rPr>
          <w:rFonts w:ascii="微軟正黑體" w:eastAsia="微軟正黑體" w:hAnsi="微軟正黑體" w:hint="eastAsia"/>
        </w:rPr>
        <w:t>等相關法規揭露下列資訊：</w:t>
      </w:r>
    </w:p>
    <w:p w:rsidR="00F10FAF" w:rsidRPr="00CA76E8" w:rsidRDefault="00F10FAF" w:rsidP="006B3539">
      <w:pPr>
        <w:spacing w:line="400" w:lineRule="exact"/>
        <w:jc w:val="both"/>
        <w:rPr>
          <w:rFonts w:ascii="微軟正黑體" w:eastAsia="微軟正黑體" w:hAnsi="微軟正黑體"/>
        </w:rPr>
      </w:pPr>
    </w:p>
    <w:p w:rsidR="000F3B79" w:rsidRPr="00CA76E8" w:rsidRDefault="000F3B79" w:rsidP="006B3539">
      <w:pPr>
        <w:pStyle w:val="a3"/>
        <w:numPr>
          <w:ilvl w:val="0"/>
          <w:numId w:val="2"/>
        </w:numPr>
        <w:spacing w:line="400" w:lineRule="exact"/>
        <w:ind w:leftChars="0" w:left="567" w:hanging="567"/>
        <w:jc w:val="both"/>
        <w:rPr>
          <w:rFonts w:ascii="微軟正黑體" w:eastAsia="微軟正黑體" w:hAnsi="微軟正黑體"/>
        </w:rPr>
      </w:pPr>
      <w:r w:rsidRPr="00CA76E8">
        <w:rPr>
          <w:rFonts w:ascii="微軟正黑體" w:eastAsia="微軟正黑體" w:hAnsi="微軟正黑體" w:hint="eastAsia"/>
        </w:rPr>
        <w:t>本公司名稱：台灣人壽保險股份有限公司。</w:t>
      </w:r>
    </w:p>
    <w:p w:rsidR="00F10FAF" w:rsidRPr="00CA76E8" w:rsidRDefault="00F10FAF" w:rsidP="006B3539">
      <w:pPr>
        <w:spacing w:line="400" w:lineRule="exact"/>
        <w:jc w:val="both"/>
        <w:rPr>
          <w:rFonts w:ascii="微軟正黑體" w:eastAsia="微軟正黑體" w:hAnsi="微軟正黑體"/>
        </w:rPr>
      </w:pPr>
    </w:p>
    <w:p w:rsidR="00E262AD" w:rsidRPr="00CA76E8" w:rsidRDefault="00E262AD" w:rsidP="006B3539">
      <w:pPr>
        <w:pStyle w:val="a3"/>
        <w:numPr>
          <w:ilvl w:val="0"/>
          <w:numId w:val="2"/>
        </w:numPr>
        <w:spacing w:line="400" w:lineRule="exact"/>
        <w:ind w:leftChars="0" w:left="567" w:hanging="567"/>
        <w:jc w:val="both"/>
        <w:rPr>
          <w:rFonts w:ascii="微軟正黑體" w:eastAsia="微軟正黑體" w:hAnsi="微軟正黑體"/>
        </w:rPr>
      </w:pPr>
      <w:r w:rsidRPr="00CA76E8">
        <w:rPr>
          <w:rFonts w:ascii="微軟正黑體" w:eastAsia="微軟正黑體" w:hAnsi="微軟正黑體" w:hint="eastAsia"/>
        </w:rPr>
        <w:t>蒐集目的：</w:t>
      </w:r>
    </w:p>
    <w:p w:rsidR="00E262AD" w:rsidRPr="00CA76E8" w:rsidRDefault="00E262AD" w:rsidP="006B3539">
      <w:pPr>
        <w:pStyle w:val="a3"/>
        <w:numPr>
          <w:ilvl w:val="0"/>
          <w:numId w:val="3"/>
        </w:numPr>
        <w:spacing w:line="400" w:lineRule="exact"/>
        <w:ind w:leftChars="0" w:left="1134" w:hanging="567"/>
        <w:jc w:val="both"/>
        <w:rPr>
          <w:rFonts w:ascii="微軟正黑體" w:eastAsia="微軟正黑體" w:hAnsi="微軟正黑體"/>
        </w:rPr>
      </w:pPr>
      <w:r w:rsidRPr="00CA76E8">
        <w:rPr>
          <w:rFonts w:ascii="微軟正黑體" w:eastAsia="微軟正黑體" w:hAnsi="微軟正黑體" w:hint="eastAsia"/>
        </w:rPr>
        <w:t>為履行主管機關核准營業項目範圍內之特定目的之各種金融商品或服務 (包括但不限於依法推廣人身保險活動、提供保險商品或服務、團體保險、旅平險、一年期商品之續保、保單借款、放款)、辦理申訴及爭議處理事務、以及為</w:t>
      </w:r>
      <w:r w:rsidRPr="00CA76E8">
        <w:rPr>
          <w:rFonts w:ascii="微軟正黑體" w:eastAsia="微軟正黑體" w:hAnsi="微軟正黑體" w:hint="eastAsia"/>
          <w:color w:val="FFFFFF" w:themeColor="background1"/>
        </w:rPr>
        <w:t>○</w:t>
      </w:r>
      <w:r w:rsidRPr="00CA76E8">
        <w:rPr>
          <w:rFonts w:ascii="微軟正黑體" w:eastAsia="微軟正黑體" w:hAnsi="微軟正黑體" w:hint="eastAsia"/>
        </w:rPr>
        <w:t>台端評估或為履行人身保險契約的行為皆屬之。</w:t>
      </w:r>
    </w:p>
    <w:p w:rsidR="00E262AD" w:rsidRDefault="00E262AD" w:rsidP="006B3539">
      <w:pPr>
        <w:pStyle w:val="a3"/>
        <w:numPr>
          <w:ilvl w:val="0"/>
          <w:numId w:val="3"/>
        </w:numPr>
        <w:spacing w:line="400" w:lineRule="exact"/>
        <w:ind w:leftChars="0" w:left="1134" w:hanging="567"/>
        <w:jc w:val="both"/>
        <w:rPr>
          <w:rFonts w:ascii="微軟正黑體" w:eastAsia="微軟正黑體" w:hAnsi="微軟正黑體"/>
        </w:rPr>
      </w:pPr>
      <w:r w:rsidRPr="00CA76E8">
        <w:rPr>
          <w:rFonts w:ascii="微軟正黑體" w:eastAsia="微軟正黑體" w:hAnsi="微軟正黑體" w:hint="eastAsia"/>
        </w:rPr>
        <w:t>本公司人事及行政管理事務(包括但不限於利害關係人、員工招募、安全衛生管理、福利補助、保險、內控(</w:t>
      </w:r>
      <w:proofErr w:type="gramStart"/>
      <w:r w:rsidRPr="00CA76E8">
        <w:rPr>
          <w:rFonts w:ascii="微軟正黑體" w:eastAsia="微軟正黑體" w:hAnsi="微軟正黑體" w:hint="eastAsia"/>
        </w:rPr>
        <w:t>含金控</w:t>
      </w:r>
      <w:proofErr w:type="gramEnd"/>
      <w:r w:rsidRPr="00CA76E8">
        <w:rPr>
          <w:rFonts w:ascii="微軟正黑體" w:eastAsia="微軟正黑體" w:hAnsi="微軟正黑體" w:hint="eastAsia"/>
        </w:rPr>
        <w:t>)稽核、本公司辦理之特定活動、稅務及財務申報)及金融監理之司法或行政查核、稅賦、非</w:t>
      </w:r>
      <w:proofErr w:type="gramStart"/>
      <w:r w:rsidRPr="00CA76E8">
        <w:rPr>
          <w:rFonts w:ascii="微軟正黑體" w:eastAsia="微軟正黑體" w:hAnsi="微軟正黑體" w:hint="eastAsia"/>
        </w:rPr>
        <w:t>訟</w:t>
      </w:r>
      <w:proofErr w:type="gramEnd"/>
      <w:r w:rsidRPr="00CA76E8">
        <w:rPr>
          <w:rFonts w:ascii="微軟正黑體" w:eastAsia="微軟正黑體" w:hAnsi="微軟正黑體" w:hint="eastAsia"/>
        </w:rPr>
        <w:t>、評議、消費者調解、勞資調解、訴訟、仲裁</w:t>
      </w:r>
      <w:r w:rsidR="00A8735F" w:rsidRPr="00CA76E8">
        <w:rPr>
          <w:rFonts w:ascii="微軟正黑體" w:eastAsia="微軟正黑體" w:hAnsi="微軟正黑體" w:hint="eastAsia"/>
        </w:rPr>
        <w:t>…</w:t>
      </w:r>
      <w:r w:rsidRPr="00CA76E8">
        <w:rPr>
          <w:rFonts w:ascii="微軟正黑體" w:eastAsia="微軟正黑體" w:hAnsi="微軟正黑體" w:hint="eastAsia"/>
        </w:rPr>
        <w:t>等爭議解決事務。</w:t>
      </w:r>
    </w:p>
    <w:p w:rsidR="00F10FAF" w:rsidRPr="00CA76E8" w:rsidRDefault="00F10FAF" w:rsidP="006B3539">
      <w:pPr>
        <w:pStyle w:val="a3"/>
        <w:numPr>
          <w:ilvl w:val="0"/>
          <w:numId w:val="3"/>
        </w:numPr>
        <w:spacing w:line="400" w:lineRule="exact"/>
        <w:ind w:leftChars="0" w:left="1134" w:hanging="567"/>
        <w:jc w:val="both"/>
        <w:rPr>
          <w:rFonts w:ascii="微軟正黑體" w:eastAsia="微軟正黑體" w:hAnsi="微軟正黑體"/>
        </w:rPr>
      </w:pPr>
      <w:r w:rsidRPr="00CA76E8">
        <w:rPr>
          <w:rFonts w:ascii="微軟正黑體" w:eastAsia="微軟正黑體" w:hAnsi="微軟正黑體" w:hint="eastAsia"/>
        </w:rPr>
        <w:t>其他法令許可之事由或目的。</w:t>
      </w:r>
    </w:p>
    <w:p w:rsidR="00F10FAF" w:rsidRPr="00CA76E8" w:rsidRDefault="00F10FAF" w:rsidP="006B3539">
      <w:pPr>
        <w:spacing w:line="400" w:lineRule="exact"/>
        <w:jc w:val="both"/>
        <w:rPr>
          <w:rFonts w:ascii="微軟正黑體" w:eastAsia="微軟正黑體" w:hAnsi="微軟正黑體"/>
        </w:rPr>
      </w:pPr>
    </w:p>
    <w:p w:rsidR="00F10FAF" w:rsidRPr="00CA76E8" w:rsidRDefault="00F10FAF" w:rsidP="006B3539">
      <w:pPr>
        <w:pStyle w:val="a3"/>
        <w:numPr>
          <w:ilvl w:val="0"/>
          <w:numId w:val="2"/>
        </w:numPr>
        <w:spacing w:line="400" w:lineRule="exact"/>
        <w:ind w:leftChars="0" w:left="567" w:hanging="567"/>
        <w:jc w:val="both"/>
        <w:rPr>
          <w:rFonts w:ascii="微軟正黑體" w:eastAsia="微軟正黑體" w:hAnsi="微軟正黑體"/>
        </w:rPr>
      </w:pPr>
      <w:r w:rsidRPr="00CA76E8">
        <w:rPr>
          <w:rFonts w:ascii="微軟正黑體" w:eastAsia="微軟正黑體" w:hAnsi="微軟正黑體" w:hint="eastAsia"/>
        </w:rPr>
        <w:t>個人資料之類別：</w:t>
      </w:r>
    </w:p>
    <w:p w:rsidR="00F10FAF" w:rsidRPr="00CA76E8" w:rsidRDefault="00F10FAF" w:rsidP="006B3539">
      <w:pPr>
        <w:spacing w:line="400" w:lineRule="exact"/>
        <w:jc w:val="both"/>
        <w:rPr>
          <w:rFonts w:ascii="微軟正黑體" w:eastAsia="微軟正黑體" w:hAnsi="微軟正黑體"/>
        </w:rPr>
      </w:pPr>
      <w:r w:rsidRPr="00CA76E8">
        <w:rPr>
          <w:rFonts w:ascii="微軟正黑體" w:eastAsia="微軟正黑體" w:hAnsi="微軟正黑體" w:hint="eastAsia"/>
        </w:rPr>
        <w:t>本公司於執行上述目的之必要範圍內，除相關法令明文限制外，</w:t>
      </w:r>
      <w:r w:rsidR="00A92C42">
        <w:rPr>
          <w:rFonts w:ascii="微軟正黑體" w:eastAsia="微軟正黑體" w:hAnsi="微軟正黑體" w:hint="eastAsia"/>
        </w:rPr>
        <w:t>將</w:t>
      </w:r>
      <w:r w:rsidRPr="00CA76E8">
        <w:rPr>
          <w:rFonts w:ascii="微軟正黑體" w:eastAsia="微軟正黑體" w:hAnsi="微軟正黑體" w:hint="eastAsia"/>
        </w:rPr>
        <w:t>蒐集、處理及利用包括</w:t>
      </w:r>
      <w:r w:rsidR="00254111" w:rsidRPr="00CA76E8">
        <w:rPr>
          <w:rFonts w:ascii="微軟正黑體" w:eastAsia="微軟正黑體" w:hAnsi="微軟正黑體" w:hint="eastAsia"/>
          <w:color w:val="FFFFFF" w:themeColor="background1"/>
        </w:rPr>
        <w:t>○</w:t>
      </w:r>
      <w:r w:rsidRPr="00CA76E8">
        <w:rPr>
          <w:rFonts w:ascii="微軟正黑體" w:eastAsia="微軟正黑體" w:hAnsi="微軟正黑體" w:hint="eastAsia"/>
        </w:rPr>
        <w:t>台端及第三人之基本資料、健康檢查報告、帳</w:t>
      </w:r>
      <w:proofErr w:type="gramStart"/>
      <w:r w:rsidRPr="00CA76E8">
        <w:rPr>
          <w:rFonts w:ascii="微軟正黑體" w:eastAsia="微軟正黑體" w:hAnsi="微軟正黑體" w:hint="eastAsia"/>
        </w:rPr>
        <w:t>務</w:t>
      </w:r>
      <w:proofErr w:type="gramEnd"/>
      <w:r w:rsidRPr="00CA76E8">
        <w:rPr>
          <w:rFonts w:ascii="微軟正黑體" w:eastAsia="微軟正黑體" w:hAnsi="微軟正黑體" w:hint="eastAsia"/>
        </w:rPr>
        <w:t>資料、稅務資料、保險資料、信用資料、親友資料、利害關係人資料及其他依法可蒐集之</w:t>
      </w:r>
      <w:r w:rsidR="00AA7221">
        <w:rPr>
          <w:rFonts w:ascii="微軟正黑體" w:eastAsia="微軟正黑體" w:hAnsi="微軟正黑體" w:hint="eastAsia"/>
        </w:rPr>
        <w:t>個人</w:t>
      </w:r>
      <w:r w:rsidRPr="00CA76E8">
        <w:rPr>
          <w:rFonts w:ascii="微軟正黑體" w:eastAsia="微軟正黑體" w:hAnsi="微軟正黑體" w:hint="eastAsia"/>
        </w:rPr>
        <w:t>資料。</w:t>
      </w:r>
    </w:p>
    <w:p w:rsidR="00F10FAF" w:rsidRPr="00CA76E8" w:rsidRDefault="00F10FAF" w:rsidP="006B3539">
      <w:pPr>
        <w:spacing w:line="400" w:lineRule="exact"/>
        <w:jc w:val="both"/>
        <w:rPr>
          <w:rFonts w:ascii="微軟正黑體" w:eastAsia="微軟正黑體" w:hAnsi="微軟正黑體"/>
        </w:rPr>
      </w:pPr>
    </w:p>
    <w:p w:rsidR="00F10FAF" w:rsidRPr="00CA76E8" w:rsidRDefault="00F10FAF" w:rsidP="006B3539">
      <w:pPr>
        <w:pStyle w:val="a3"/>
        <w:numPr>
          <w:ilvl w:val="0"/>
          <w:numId w:val="2"/>
        </w:numPr>
        <w:spacing w:line="400" w:lineRule="exact"/>
        <w:ind w:leftChars="0" w:left="567" w:hanging="567"/>
        <w:jc w:val="both"/>
        <w:rPr>
          <w:rFonts w:ascii="微軟正黑體" w:eastAsia="微軟正黑體" w:hAnsi="微軟正黑體"/>
        </w:rPr>
      </w:pPr>
      <w:r w:rsidRPr="00CA76E8">
        <w:rPr>
          <w:rFonts w:ascii="微軟正黑體" w:eastAsia="微軟正黑體" w:hAnsi="微軟正黑體" w:hint="eastAsia"/>
        </w:rPr>
        <w:t>個人資料處理、利用及/或國際傳輸之</w:t>
      </w:r>
      <w:proofErr w:type="gramStart"/>
      <w:r w:rsidRPr="00CA76E8">
        <w:rPr>
          <w:rFonts w:ascii="微軟正黑體" w:eastAsia="微軟正黑體" w:hAnsi="微軟正黑體" w:hint="eastAsia"/>
        </w:rPr>
        <w:t>期間、</w:t>
      </w:r>
      <w:proofErr w:type="gramEnd"/>
      <w:r w:rsidRPr="00CA76E8">
        <w:rPr>
          <w:rFonts w:ascii="微軟正黑體" w:eastAsia="微軟正黑體" w:hAnsi="微軟正黑體" w:hint="eastAsia"/>
        </w:rPr>
        <w:t>地區、對象及方式：</w:t>
      </w:r>
    </w:p>
    <w:p w:rsidR="00F10FAF" w:rsidRPr="00CA76E8" w:rsidRDefault="00F10FAF" w:rsidP="006B3539">
      <w:pPr>
        <w:pStyle w:val="a3"/>
        <w:numPr>
          <w:ilvl w:val="0"/>
          <w:numId w:val="4"/>
        </w:numPr>
        <w:spacing w:line="400" w:lineRule="exact"/>
        <w:ind w:leftChars="0" w:left="1134" w:hanging="567"/>
        <w:jc w:val="both"/>
        <w:rPr>
          <w:rFonts w:ascii="微軟正黑體" w:eastAsia="微軟正黑體" w:hAnsi="微軟正黑體"/>
        </w:rPr>
      </w:pPr>
      <w:r w:rsidRPr="00CA76E8">
        <w:rPr>
          <w:rFonts w:ascii="微軟正黑體" w:eastAsia="微軟正黑體" w:hAnsi="微軟正黑體" w:hint="eastAsia"/>
        </w:rPr>
        <w:t>期間：</w:t>
      </w:r>
      <w:r w:rsidRPr="00CA76E8">
        <w:rPr>
          <w:rFonts w:ascii="微軟正黑體" w:eastAsia="微軟正黑體" w:hAnsi="微軟正黑體" w:hint="eastAsia"/>
          <w:color w:val="FFFFFF" w:themeColor="background1"/>
        </w:rPr>
        <w:t>○</w:t>
      </w:r>
      <w:r w:rsidRPr="00CA76E8">
        <w:rPr>
          <w:rFonts w:ascii="微軟正黑體" w:eastAsia="微軟正黑體" w:hAnsi="微軟正黑體" w:hint="eastAsia"/>
        </w:rPr>
        <w:t>台端與本公司締結契約的前階段(如接觸、磋商、申請、審核階段)、契約存續</w:t>
      </w:r>
      <w:proofErr w:type="gramStart"/>
      <w:r w:rsidRPr="00CA76E8">
        <w:rPr>
          <w:rFonts w:ascii="微軟正黑體" w:eastAsia="微軟正黑體" w:hAnsi="微軟正黑體" w:hint="eastAsia"/>
        </w:rPr>
        <w:t>期間、</w:t>
      </w:r>
      <w:proofErr w:type="gramEnd"/>
      <w:r w:rsidRPr="00CA76E8">
        <w:rPr>
          <w:rFonts w:ascii="微軟正黑體" w:eastAsia="微軟正黑體" w:hAnsi="微軟正黑體" w:hint="eastAsia"/>
        </w:rPr>
        <w:t>前述目的全部消失、契約經確認無效或被解除、終止日前、依法令規定之保存</w:t>
      </w:r>
      <w:proofErr w:type="gramStart"/>
      <w:r w:rsidRPr="00CA76E8">
        <w:rPr>
          <w:rFonts w:ascii="微軟正黑體" w:eastAsia="微軟正黑體" w:hAnsi="微軟正黑體" w:hint="eastAsia"/>
        </w:rPr>
        <w:t>期間、</w:t>
      </w:r>
      <w:proofErr w:type="gramEnd"/>
      <w:r w:rsidRPr="00CA76E8">
        <w:rPr>
          <w:rFonts w:ascii="微軟正黑體" w:eastAsia="微軟正黑體" w:hAnsi="微軟正黑體" w:hint="eastAsia"/>
        </w:rPr>
        <w:t>經</w:t>
      </w:r>
      <w:r w:rsidR="00387D98" w:rsidRPr="00CA76E8">
        <w:rPr>
          <w:rFonts w:ascii="微軟正黑體" w:eastAsia="微軟正黑體" w:hAnsi="微軟正黑體" w:hint="eastAsia"/>
          <w:color w:val="FFFFFF" w:themeColor="background1"/>
        </w:rPr>
        <w:t>○</w:t>
      </w:r>
      <w:r w:rsidRPr="00CA76E8">
        <w:rPr>
          <w:rFonts w:ascii="微軟正黑體" w:eastAsia="微軟正黑體" w:hAnsi="微軟正黑體" w:hint="eastAsia"/>
        </w:rPr>
        <w:t>台端明示同意之</w:t>
      </w:r>
      <w:proofErr w:type="gramStart"/>
      <w:r w:rsidRPr="00CA76E8">
        <w:rPr>
          <w:rFonts w:ascii="微軟正黑體" w:eastAsia="微軟正黑體" w:hAnsi="微軟正黑體" w:hint="eastAsia"/>
        </w:rPr>
        <w:t>期間(以孰晚屆至</w:t>
      </w:r>
      <w:proofErr w:type="gramEnd"/>
      <w:r w:rsidRPr="00CA76E8">
        <w:rPr>
          <w:rFonts w:ascii="微軟正黑體" w:eastAsia="微軟正黑體" w:hAnsi="微軟正黑體" w:hint="eastAsia"/>
        </w:rPr>
        <w:t>者為</w:t>
      </w:r>
      <w:proofErr w:type="gramStart"/>
      <w:r w:rsidRPr="00CA76E8">
        <w:rPr>
          <w:rFonts w:ascii="微軟正黑體" w:eastAsia="微軟正黑體" w:hAnsi="微軟正黑體" w:hint="eastAsia"/>
        </w:rPr>
        <w:t>準</w:t>
      </w:r>
      <w:proofErr w:type="gramEnd"/>
      <w:r w:rsidRPr="00CA76E8">
        <w:rPr>
          <w:rFonts w:ascii="微軟正黑體" w:eastAsia="微軟正黑體" w:hAnsi="微軟正黑體" w:hint="eastAsia"/>
        </w:rPr>
        <w:t>)。</w:t>
      </w:r>
    </w:p>
    <w:p w:rsidR="00F10FAF" w:rsidRPr="00CA76E8" w:rsidRDefault="00F10FAF" w:rsidP="006B3539">
      <w:pPr>
        <w:pStyle w:val="a3"/>
        <w:numPr>
          <w:ilvl w:val="0"/>
          <w:numId w:val="4"/>
        </w:numPr>
        <w:spacing w:line="400" w:lineRule="exact"/>
        <w:ind w:leftChars="0" w:left="1134" w:hanging="567"/>
        <w:jc w:val="both"/>
        <w:rPr>
          <w:rFonts w:ascii="微軟正黑體" w:eastAsia="微軟正黑體" w:hAnsi="微軟正黑體"/>
        </w:rPr>
      </w:pPr>
      <w:r w:rsidRPr="00CA76E8">
        <w:rPr>
          <w:rFonts w:ascii="微軟正黑體" w:eastAsia="微軟正黑體" w:hAnsi="微軟正黑體" w:hint="eastAsia"/>
        </w:rPr>
        <w:t>方式及地區：包括書面、音軌紀錄及或電子等形式，於中信</w:t>
      </w:r>
      <w:proofErr w:type="gramStart"/>
      <w:r w:rsidRPr="00CA76E8">
        <w:rPr>
          <w:rFonts w:ascii="微軟正黑體" w:eastAsia="微軟正黑體" w:hAnsi="微軟正黑體" w:hint="eastAsia"/>
        </w:rPr>
        <w:t>金控暨</w:t>
      </w:r>
      <w:proofErr w:type="gramEnd"/>
      <w:r w:rsidRPr="00CA76E8">
        <w:rPr>
          <w:rFonts w:ascii="微軟正黑體" w:eastAsia="微軟正黑體" w:hAnsi="微軟正黑體" w:hint="eastAsia"/>
        </w:rPr>
        <w:t>其子(孫)公司、分支機構</w:t>
      </w:r>
      <w:r w:rsidR="00027F31" w:rsidRPr="00CA76E8">
        <w:rPr>
          <w:rFonts w:ascii="微軟正黑體" w:eastAsia="微軟正黑體" w:hAnsi="微軟正黑體" w:hint="eastAsia"/>
        </w:rPr>
        <w:t>、及本條第三項對象</w:t>
      </w:r>
      <w:r w:rsidRPr="00CA76E8">
        <w:rPr>
          <w:rFonts w:ascii="微軟正黑體" w:eastAsia="微軟正黑體" w:hAnsi="微軟正黑體" w:hint="eastAsia"/>
        </w:rPr>
        <w:t>所在之地區。</w:t>
      </w:r>
    </w:p>
    <w:p w:rsidR="00F10FAF" w:rsidRPr="00CA76E8" w:rsidRDefault="00F10FAF" w:rsidP="006B3539">
      <w:pPr>
        <w:pStyle w:val="a3"/>
        <w:numPr>
          <w:ilvl w:val="0"/>
          <w:numId w:val="4"/>
        </w:numPr>
        <w:spacing w:line="400" w:lineRule="exact"/>
        <w:ind w:leftChars="0" w:left="1134" w:hanging="567"/>
        <w:jc w:val="both"/>
        <w:rPr>
          <w:rFonts w:ascii="微軟正黑體" w:eastAsia="微軟正黑體" w:hAnsi="微軟正黑體"/>
        </w:rPr>
      </w:pPr>
      <w:r w:rsidRPr="00CA76E8">
        <w:rPr>
          <w:rFonts w:ascii="微軟正黑體" w:eastAsia="微軟正黑體" w:hAnsi="微軟正黑體" w:hint="eastAsia"/>
        </w:rPr>
        <w:t>對象：</w:t>
      </w:r>
    </w:p>
    <w:p w:rsidR="00F10FAF" w:rsidRPr="00CA76E8" w:rsidRDefault="00F10FAF" w:rsidP="006B3539">
      <w:pPr>
        <w:pStyle w:val="a3"/>
        <w:numPr>
          <w:ilvl w:val="0"/>
          <w:numId w:val="5"/>
        </w:numPr>
        <w:spacing w:line="400" w:lineRule="exact"/>
        <w:ind w:leftChars="0" w:left="1276" w:hanging="283"/>
        <w:jc w:val="both"/>
        <w:rPr>
          <w:rFonts w:ascii="微軟正黑體" w:eastAsia="微軟正黑體" w:hAnsi="微軟正黑體"/>
        </w:rPr>
      </w:pPr>
      <w:r w:rsidRPr="00CA76E8">
        <w:rPr>
          <w:rFonts w:ascii="微軟正黑體" w:eastAsia="微軟正黑體" w:hAnsi="微軟正黑體" w:hint="eastAsia"/>
        </w:rPr>
        <w:t>國內：金融監理、司法、稅務與其他依法具有調查權之公務機關，及受該等機關</w:t>
      </w:r>
      <w:r w:rsidRPr="00CA76E8">
        <w:rPr>
          <w:rFonts w:ascii="微軟正黑體" w:eastAsia="微軟正黑體" w:hAnsi="微軟正黑體" w:hint="eastAsia"/>
        </w:rPr>
        <w:lastRenderedPageBreak/>
        <w:t>委託行使相關監管權利之機構</w:t>
      </w:r>
      <w:r w:rsidRPr="00CA76E8">
        <w:rPr>
          <w:rFonts w:ascii="微軟正黑體" w:eastAsia="微軟正黑體" w:hAnsi="微軟正黑體"/>
        </w:rPr>
        <w:t>(</w:t>
      </w:r>
      <w:r w:rsidRPr="00CA76E8">
        <w:rPr>
          <w:rFonts w:ascii="微軟正黑體" w:eastAsia="微軟正黑體" w:hAnsi="微軟正黑體" w:hint="eastAsia"/>
        </w:rPr>
        <w:t>包括但不限於臺灣證券交易所及證券櫃檯買賣中心</w:t>
      </w:r>
      <w:r w:rsidRPr="00CA76E8">
        <w:rPr>
          <w:rFonts w:ascii="微軟正黑體" w:eastAsia="微軟正黑體" w:hAnsi="微軟正黑體"/>
        </w:rPr>
        <w:t>)</w:t>
      </w:r>
      <w:r w:rsidRPr="00CA76E8">
        <w:rPr>
          <w:rFonts w:ascii="微軟正黑體" w:eastAsia="微軟正黑體" w:hAnsi="微軟正黑體" w:hint="eastAsia"/>
        </w:rPr>
        <w:t>，以及投資人保護機構或爭議處理機構</w:t>
      </w:r>
      <w:r w:rsidRPr="00CA76E8">
        <w:rPr>
          <w:rFonts w:ascii="微軟正黑體" w:eastAsia="微軟正黑體" w:hAnsi="微軟正黑體"/>
        </w:rPr>
        <w:t>(</w:t>
      </w:r>
      <w:r w:rsidRPr="00CA76E8">
        <w:rPr>
          <w:rFonts w:ascii="微軟正黑體" w:eastAsia="微軟正黑體" w:hAnsi="微軟正黑體" w:hint="eastAsia"/>
        </w:rPr>
        <w:t>包括但不限於財團法人證券投資人及期貨交易人保護中心、金融消費評議中心及勞資爭議調解、仲裁或裁決機構</w:t>
      </w:r>
      <w:r w:rsidRPr="00CA76E8">
        <w:rPr>
          <w:rFonts w:ascii="微軟正黑體" w:eastAsia="微軟正黑體" w:hAnsi="微軟正黑體"/>
        </w:rPr>
        <w:t>)</w:t>
      </w:r>
      <w:r w:rsidRPr="00CA76E8">
        <w:rPr>
          <w:rFonts w:ascii="微軟正黑體" w:eastAsia="微軟正黑體" w:hAnsi="微軟正黑體" w:hint="eastAsia"/>
        </w:rPr>
        <w:t>；財團法人金融聯合徵信中心或其他之信用評等或信用保證機構；財團法人犯罪防制中心；代本公司處理事務</w:t>
      </w:r>
      <w:r w:rsidR="00781612" w:rsidRPr="00CA76E8">
        <w:rPr>
          <w:rFonts w:ascii="微軟正黑體" w:eastAsia="微軟正黑體" w:hAnsi="微軟正黑體" w:hint="eastAsia"/>
        </w:rPr>
        <w:t>之第三人（包括但不限於與本公司具有合作、委任等關係之人及機構）；本(分)公司及本公司海外分支機構、合作推廣公司、中華民國人壽保險商業同業公會、中華民國產物保險商業同業公會、財團法人保險事業發展中心、財團法人保險安定基金、財團法人聯合信用卡中心、台灣票據交換所、財金資訊公司。</w:t>
      </w:r>
    </w:p>
    <w:p w:rsidR="00F10FAF" w:rsidRPr="00CA76E8" w:rsidRDefault="00F10FAF" w:rsidP="006B3539">
      <w:pPr>
        <w:pStyle w:val="a3"/>
        <w:numPr>
          <w:ilvl w:val="0"/>
          <w:numId w:val="5"/>
        </w:numPr>
        <w:spacing w:line="400" w:lineRule="exact"/>
        <w:ind w:leftChars="0" w:left="1276" w:hanging="283"/>
        <w:jc w:val="both"/>
        <w:rPr>
          <w:rFonts w:ascii="微軟正黑體" w:eastAsia="微軟正黑體" w:hAnsi="微軟正黑體"/>
        </w:rPr>
      </w:pPr>
      <w:r w:rsidRPr="00CA76E8">
        <w:rPr>
          <w:rFonts w:ascii="微軟正黑體" w:eastAsia="微軟正黑體" w:hAnsi="微軟正黑體" w:hint="eastAsia"/>
        </w:rPr>
        <w:t>國外：海外服務、</w:t>
      </w:r>
      <w:r w:rsidR="00781612" w:rsidRPr="00CA76E8">
        <w:rPr>
          <w:rFonts w:ascii="微軟正黑體" w:eastAsia="微軟正黑體" w:hAnsi="微軟正黑體" w:hint="eastAsia"/>
        </w:rPr>
        <w:t>急難救助、</w:t>
      </w:r>
      <w:r w:rsidRPr="00CA76E8">
        <w:rPr>
          <w:rFonts w:ascii="微軟正黑體" w:eastAsia="微軟正黑體" w:hAnsi="微軟正黑體" w:hint="eastAsia"/>
        </w:rPr>
        <w:t>再保險業務及委外業務之執行及本公司依法得提供資料之人。</w:t>
      </w:r>
    </w:p>
    <w:p w:rsidR="00F10FAF" w:rsidRPr="00CA76E8" w:rsidRDefault="00F10FAF" w:rsidP="006B3539">
      <w:pPr>
        <w:pStyle w:val="a3"/>
        <w:numPr>
          <w:ilvl w:val="0"/>
          <w:numId w:val="2"/>
        </w:numPr>
        <w:spacing w:line="400" w:lineRule="exact"/>
        <w:ind w:leftChars="0" w:left="567" w:hanging="567"/>
        <w:jc w:val="both"/>
        <w:rPr>
          <w:rFonts w:ascii="微軟正黑體" w:eastAsia="微軟正黑體" w:hAnsi="微軟正黑體"/>
        </w:rPr>
      </w:pPr>
      <w:r w:rsidRPr="00CA76E8">
        <w:rPr>
          <w:rFonts w:ascii="微軟正黑體" w:eastAsia="微軟正黑體" w:hAnsi="微軟正黑體" w:hint="eastAsia"/>
        </w:rPr>
        <w:t>除法律另有規定外，依個資法第三條</w:t>
      </w:r>
      <w:r w:rsidR="00D845AB" w:rsidRPr="00CA76E8">
        <w:rPr>
          <w:rFonts w:ascii="微軟正黑體" w:eastAsia="微軟正黑體" w:hAnsi="微軟正黑體" w:hint="eastAsia"/>
        </w:rPr>
        <w:t>，</w:t>
      </w:r>
      <w:r w:rsidR="00D845AB" w:rsidRPr="00CA76E8">
        <w:rPr>
          <w:rFonts w:ascii="微軟正黑體" w:eastAsia="微軟正黑體" w:hAnsi="微軟正黑體" w:hint="eastAsia"/>
          <w:color w:val="FFFFFF" w:themeColor="background1"/>
        </w:rPr>
        <w:t>○</w:t>
      </w:r>
      <w:r w:rsidRPr="00CA76E8">
        <w:rPr>
          <w:rFonts w:ascii="微軟正黑體" w:eastAsia="微軟正黑體" w:hAnsi="微軟正黑體" w:hint="eastAsia"/>
        </w:rPr>
        <w:t>台端</w:t>
      </w:r>
      <w:r w:rsidR="00D845AB" w:rsidRPr="00CA76E8">
        <w:rPr>
          <w:rFonts w:ascii="微軟正黑體" w:eastAsia="微軟正黑體" w:hAnsi="微軟正黑體" w:hint="eastAsia"/>
        </w:rPr>
        <w:t>就本公司保有</w:t>
      </w:r>
      <w:r w:rsidR="00CA76E8" w:rsidRPr="00CA76E8">
        <w:rPr>
          <w:rFonts w:ascii="微軟正黑體" w:eastAsia="微軟正黑體" w:hAnsi="微軟正黑體" w:hint="eastAsia"/>
          <w:color w:val="FFFFFF" w:themeColor="background1"/>
        </w:rPr>
        <w:t>○</w:t>
      </w:r>
      <w:r w:rsidR="00D845AB" w:rsidRPr="00CA76E8">
        <w:rPr>
          <w:rFonts w:ascii="微軟正黑體" w:eastAsia="微軟正黑體" w:hAnsi="微軟正黑體" w:hint="eastAsia"/>
        </w:rPr>
        <w:t>台端之個人資料，得行使下列權利：</w:t>
      </w:r>
    </w:p>
    <w:p w:rsidR="00F10FAF" w:rsidRPr="00CA76E8" w:rsidRDefault="00387D98" w:rsidP="006B3539">
      <w:pPr>
        <w:pStyle w:val="a3"/>
        <w:numPr>
          <w:ilvl w:val="0"/>
          <w:numId w:val="6"/>
        </w:numPr>
        <w:spacing w:line="400" w:lineRule="exact"/>
        <w:ind w:leftChars="0" w:left="1134" w:hanging="567"/>
        <w:jc w:val="both"/>
        <w:rPr>
          <w:rFonts w:ascii="微軟正黑體" w:eastAsia="微軟正黑體" w:hAnsi="微軟正黑體"/>
        </w:rPr>
      </w:pPr>
      <w:r w:rsidRPr="00CA76E8">
        <w:rPr>
          <w:rFonts w:ascii="微軟正黑體" w:eastAsia="微軟正黑體" w:hAnsi="微軟正黑體" w:hint="eastAsia"/>
        </w:rPr>
        <w:t>除有個資法第十條所規定之例外情形外，得向本公司</w:t>
      </w:r>
      <w:r w:rsidR="00D845AB" w:rsidRPr="00CA76E8">
        <w:rPr>
          <w:rFonts w:ascii="微軟正黑體" w:eastAsia="微軟正黑體" w:hAnsi="微軟正黑體" w:hint="eastAsia"/>
        </w:rPr>
        <w:t>查詢、請求閱覽或請求製給複製本，惟本</w:t>
      </w:r>
      <w:r w:rsidRPr="00CA76E8">
        <w:rPr>
          <w:rFonts w:ascii="微軟正黑體" w:eastAsia="微軟正黑體" w:hAnsi="微軟正黑體" w:hint="eastAsia"/>
        </w:rPr>
        <w:t>公司</w:t>
      </w:r>
      <w:r w:rsidR="00D845AB" w:rsidRPr="00CA76E8">
        <w:rPr>
          <w:rFonts w:ascii="微軟正黑體" w:eastAsia="微軟正黑體" w:hAnsi="微軟正黑體" w:hint="eastAsia"/>
        </w:rPr>
        <w:t>依個資法第十四條規定得酌收必要成本費用。</w:t>
      </w:r>
    </w:p>
    <w:p w:rsidR="00F10FAF" w:rsidRPr="00CA76E8" w:rsidRDefault="005F76BC" w:rsidP="006B3539">
      <w:pPr>
        <w:pStyle w:val="a3"/>
        <w:numPr>
          <w:ilvl w:val="0"/>
          <w:numId w:val="6"/>
        </w:numPr>
        <w:spacing w:line="400" w:lineRule="exact"/>
        <w:ind w:leftChars="0" w:left="1134" w:hanging="567"/>
        <w:jc w:val="both"/>
        <w:rPr>
          <w:rFonts w:ascii="微軟正黑體" w:eastAsia="微軟正黑體" w:hAnsi="微軟正黑體"/>
        </w:rPr>
      </w:pPr>
      <w:r w:rsidRPr="00CA76E8">
        <w:rPr>
          <w:rFonts w:ascii="微軟正黑體" w:eastAsia="微軟正黑體" w:hAnsi="微軟正黑體" w:hint="eastAsia"/>
        </w:rPr>
        <w:t>得向本</w:t>
      </w:r>
      <w:r w:rsidR="00387D98" w:rsidRPr="00CA76E8">
        <w:rPr>
          <w:rFonts w:ascii="微軟正黑體" w:eastAsia="微軟正黑體" w:hAnsi="微軟正黑體" w:hint="eastAsia"/>
        </w:rPr>
        <w:t>公司</w:t>
      </w:r>
      <w:r w:rsidRPr="00CA76E8">
        <w:rPr>
          <w:rFonts w:ascii="微軟正黑體" w:eastAsia="微軟正黑體" w:hAnsi="微軟正黑體" w:hint="eastAsia"/>
        </w:rPr>
        <w:t>請求補充或更正，惟依個資法施行細則第十九條規定，</w:t>
      </w:r>
      <w:r w:rsidR="00CA76E8" w:rsidRPr="00CA76E8">
        <w:rPr>
          <w:rFonts w:ascii="微軟正黑體" w:eastAsia="微軟正黑體" w:hAnsi="微軟正黑體" w:hint="eastAsia"/>
          <w:color w:val="FFFFFF" w:themeColor="background1"/>
        </w:rPr>
        <w:t>○</w:t>
      </w:r>
      <w:r w:rsidRPr="00CA76E8">
        <w:rPr>
          <w:rFonts w:ascii="微軟正黑體" w:eastAsia="微軟正黑體" w:hAnsi="微軟正黑體" w:hint="eastAsia"/>
        </w:rPr>
        <w:t>台端應</w:t>
      </w:r>
      <w:proofErr w:type="gramStart"/>
      <w:r w:rsidRPr="00CA76E8">
        <w:rPr>
          <w:rFonts w:ascii="微軟正黑體" w:eastAsia="微軟正黑體" w:hAnsi="微軟正黑體" w:hint="eastAsia"/>
        </w:rPr>
        <w:t>適當釋明其</w:t>
      </w:r>
      <w:proofErr w:type="gramEnd"/>
      <w:r w:rsidRPr="00CA76E8">
        <w:rPr>
          <w:rFonts w:ascii="微軟正黑體" w:eastAsia="微軟正黑體" w:hAnsi="微軟正黑體" w:hint="eastAsia"/>
        </w:rPr>
        <w:t>原因及事實。</w:t>
      </w:r>
    </w:p>
    <w:p w:rsidR="00F10FAF" w:rsidRPr="00CA76E8" w:rsidRDefault="005F76BC" w:rsidP="006B3539">
      <w:pPr>
        <w:pStyle w:val="a3"/>
        <w:numPr>
          <w:ilvl w:val="0"/>
          <w:numId w:val="6"/>
        </w:numPr>
        <w:spacing w:line="400" w:lineRule="exact"/>
        <w:ind w:leftChars="0" w:left="1134" w:hanging="567"/>
        <w:jc w:val="both"/>
        <w:rPr>
          <w:rFonts w:ascii="微軟正黑體" w:eastAsia="微軟正黑體" w:hAnsi="微軟正黑體"/>
        </w:rPr>
      </w:pPr>
      <w:r w:rsidRPr="00CA76E8">
        <w:rPr>
          <w:rFonts w:ascii="微軟正黑體" w:eastAsia="微軟正黑體" w:hAnsi="微軟正黑體" w:hint="eastAsia"/>
        </w:rPr>
        <w:t>本</w:t>
      </w:r>
      <w:r w:rsidR="00387D98" w:rsidRPr="00CA76E8">
        <w:rPr>
          <w:rFonts w:ascii="微軟正黑體" w:eastAsia="微軟正黑體" w:hAnsi="微軟正黑體" w:hint="eastAsia"/>
        </w:rPr>
        <w:t>公司</w:t>
      </w:r>
      <w:r w:rsidRPr="00CA76E8">
        <w:rPr>
          <w:rFonts w:ascii="微軟正黑體" w:eastAsia="微軟正黑體" w:hAnsi="微軟正黑體" w:hint="eastAsia"/>
        </w:rPr>
        <w:t>如有違反個資法規定蒐集、處理或利用</w:t>
      </w:r>
      <w:r w:rsidR="00CA76E8" w:rsidRPr="00CA76E8">
        <w:rPr>
          <w:rFonts w:ascii="微軟正黑體" w:eastAsia="微軟正黑體" w:hAnsi="微軟正黑體" w:hint="eastAsia"/>
          <w:color w:val="FFFFFF" w:themeColor="background1"/>
        </w:rPr>
        <w:t>○</w:t>
      </w:r>
      <w:r w:rsidRPr="00CA76E8">
        <w:rPr>
          <w:rFonts w:ascii="微軟正黑體" w:eastAsia="微軟正黑體" w:hAnsi="微軟正黑體" w:hint="eastAsia"/>
        </w:rPr>
        <w:t>台端之個人資料，依個資法第十一條第四項規定，</w:t>
      </w:r>
      <w:r w:rsidR="00CA76E8" w:rsidRPr="00CA76E8">
        <w:rPr>
          <w:rFonts w:ascii="微軟正黑體" w:eastAsia="微軟正黑體" w:hAnsi="微軟正黑體" w:hint="eastAsia"/>
          <w:color w:val="FFFFFF" w:themeColor="background1"/>
        </w:rPr>
        <w:t>○</w:t>
      </w:r>
      <w:r w:rsidRPr="00CA76E8">
        <w:rPr>
          <w:rFonts w:ascii="微軟正黑體" w:eastAsia="微軟正黑體" w:hAnsi="微軟正黑體" w:hint="eastAsia"/>
        </w:rPr>
        <w:t>台端得向本</w:t>
      </w:r>
      <w:r w:rsidR="00387D98" w:rsidRPr="00CA76E8">
        <w:rPr>
          <w:rFonts w:ascii="微軟正黑體" w:eastAsia="微軟正黑體" w:hAnsi="微軟正黑體" w:hint="eastAsia"/>
        </w:rPr>
        <w:t>公司</w:t>
      </w:r>
      <w:r w:rsidRPr="00CA76E8">
        <w:rPr>
          <w:rFonts w:ascii="微軟正黑體" w:eastAsia="微軟正黑體" w:hAnsi="微軟正黑體" w:hint="eastAsia"/>
        </w:rPr>
        <w:t>請求停止蒐集。</w:t>
      </w:r>
    </w:p>
    <w:p w:rsidR="00F10FAF" w:rsidRPr="00CA76E8" w:rsidRDefault="005F76BC" w:rsidP="006B3539">
      <w:pPr>
        <w:pStyle w:val="a3"/>
        <w:numPr>
          <w:ilvl w:val="0"/>
          <w:numId w:val="6"/>
        </w:numPr>
        <w:spacing w:line="400" w:lineRule="exact"/>
        <w:ind w:leftChars="0" w:left="1134" w:hanging="567"/>
        <w:jc w:val="both"/>
        <w:rPr>
          <w:rFonts w:ascii="微軟正黑體" w:eastAsia="微軟正黑體" w:hAnsi="微軟正黑體"/>
        </w:rPr>
      </w:pPr>
      <w:r w:rsidRPr="00CA76E8">
        <w:rPr>
          <w:rFonts w:ascii="微軟正黑體" w:eastAsia="微軟正黑體" w:hAnsi="微軟正黑體" w:hint="eastAsia"/>
        </w:rPr>
        <w:t>依個資法第十一條第二項規定，個人資料正確性有爭議者，得向本</w:t>
      </w:r>
      <w:r w:rsidR="00387D98" w:rsidRPr="00CA76E8">
        <w:rPr>
          <w:rFonts w:ascii="微軟正黑體" w:eastAsia="微軟正黑體" w:hAnsi="微軟正黑體" w:hint="eastAsia"/>
        </w:rPr>
        <w:t>公司</w:t>
      </w:r>
      <w:r w:rsidRPr="00CA76E8">
        <w:rPr>
          <w:rFonts w:ascii="微軟正黑體" w:eastAsia="微軟正黑體" w:hAnsi="微軟正黑體" w:hint="eastAsia"/>
        </w:rPr>
        <w:t>請求停止處理或利用</w:t>
      </w:r>
      <w:r w:rsidR="00CA76E8" w:rsidRPr="00CA76E8">
        <w:rPr>
          <w:rFonts w:ascii="微軟正黑體" w:eastAsia="微軟正黑體" w:hAnsi="微軟正黑體" w:hint="eastAsia"/>
          <w:color w:val="FFFFFF" w:themeColor="background1"/>
        </w:rPr>
        <w:t>○</w:t>
      </w:r>
      <w:r w:rsidRPr="00CA76E8">
        <w:rPr>
          <w:rFonts w:ascii="微軟正黑體" w:eastAsia="微軟正黑體" w:hAnsi="微軟正黑體" w:hint="eastAsia"/>
        </w:rPr>
        <w:t>台端之個人資料。惟依該項但書規定，本</w:t>
      </w:r>
      <w:r w:rsidR="00387D98" w:rsidRPr="00CA76E8">
        <w:rPr>
          <w:rFonts w:ascii="微軟正黑體" w:eastAsia="微軟正黑體" w:hAnsi="微軟正黑體" w:hint="eastAsia"/>
        </w:rPr>
        <w:t>公司</w:t>
      </w:r>
      <w:r w:rsidRPr="00CA76E8">
        <w:rPr>
          <w:rFonts w:ascii="微軟正黑體" w:eastAsia="微軟正黑體" w:hAnsi="微軟正黑體" w:hint="eastAsia"/>
        </w:rPr>
        <w:t>因執行業務所必須</w:t>
      </w:r>
      <w:r w:rsidR="00EA5855">
        <w:rPr>
          <w:rFonts w:ascii="微軟正黑體" w:eastAsia="微軟正黑體" w:hAnsi="微軟正黑體" w:hint="eastAsia"/>
        </w:rPr>
        <w:t>，或</w:t>
      </w:r>
      <w:r w:rsidRPr="00CA76E8">
        <w:rPr>
          <w:rFonts w:ascii="微軟正黑體" w:eastAsia="微軟正黑體" w:hAnsi="微軟正黑體" w:hint="eastAsia"/>
        </w:rPr>
        <w:t>註明其爭議</w:t>
      </w:r>
      <w:r w:rsidR="00EA5855">
        <w:rPr>
          <w:rFonts w:ascii="微軟正黑體" w:eastAsia="微軟正黑體" w:hAnsi="微軟正黑體" w:hint="eastAsia"/>
        </w:rPr>
        <w:t>並</w:t>
      </w:r>
      <w:r w:rsidRPr="00CA76E8">
        <w:rPr>
          <w:rFonts w:ascii="微軟正黑體" w:eastAsia="微軟正黑體" w:hAnsi="微軟正黑體" w:hint="eastAsia"/>
        </w:rPr>
        <w:t>經</w:t>
      </w:r>
      <w:r w:rsidR="00CA76E8" w:rsidRPr="00CA76E8">
        <w:rPr>
          <w:rFonts w:ascii="微軟正黑體" w:eastAsia="微軟正黑體" w:hAnsi="微軟正黑體" w:hint="eastAsia"/>
          <w:color w:val="FFFFFF" w:themeColor="background1"/>
        </w:rPr>
        <w:t>○</w:t>
      </w:r>
      <w:r w:rsidRPr="00CA76E8">
        <w:rPr>
          <w:rFonts w:ascii="微軟正黑體" w:eastAsia="微軟正黑體" w:hAnsi="微軟正黑體" w:hint="eastAsia"/>
        </w:rPr>
        <w:t>台端書面同意者，不在此限。</w:t>
      </w:r>
    </w:p>
    <w:p w:rsidR="00F10FAF" w:rsidRPr="00CA76E8" w:rsidRDefault="005F76BC" w:rsidP="006B3539">
      <w:pPr>
        <w:pStyle w:val="a3"/>
        <w:numPr>
          <w:ilvl w:val="0"/>
          <w:numId w:val="6"/>
        </w:numPr>
        <w:spacing w:line="400" w:lineRule="exact"/>
        <w:ind w:leftChars="0" w:left="1134" w:hanging="567"/>
        <w:jc w:val="both"/>
        <w:rPr>
          <w:rFonts w:ascii="微軟正黑體" w:eastAsia="微軟正黑體" w:hAnsi="微軟正黑體"/>
        </w:rPr>
      </w:pPr>
      <w:r w:rsidRPr="00CA76E8">
        <w:rPr>
          <w:rFonts w:ascii="微軟正黑體" w:eastAsia="微軟正黑體" w:hAnsi="微軟正黑體" w:hint="eastAsia"/>
        </w:rPr>
        <w:t>依個資法第十一條第三項規定，個人資料蒐集之特定目的消失或期限屆滿時，得向本</w:t>
      </w:r>
      <w:r w:rsidR="00387D98" w:rsidRPr="00CA76E8">
        <w:rPr>
          <w:rFonts w:ascii="微軟正黑體" w:eastAsia="微軟正黑體" w:hAnsi="微軟正黑體" w:hint="eastAsia"/>
        </w:rPr>
        <w:t>公司</w:t>
      </w:r>
      <w:r w:rsidRPr="00CA76E8">
        <w:rPr>
          <w:rFonts w:ascii="微軟正黑體" w:eastAsia="微軟正黑體" w:hAnsi="微軟正黑體" w:hint="eastAsia"/>
        </w:rPr>
        <w:t>請求刪除、停止處理或利用</w:t>
      </w:r>
      <w:r w:rsidR="00CA76E8" w:rsidRPr="00CA76E8">
        <w:rPr>
          <w:rFonts w:ascii="微軟正黑體" w:eastAsia="微軟正黑體" w:hAnsi="微軟正黑體" w:hint="eastAsia"/>
          <w:color w:val="FFFFFF" w:themeColor="background1"/>
        </w:rPr>
        <w:t>○</w:t>
      </w:r>
      <w:r w:rsidRPr="00CA76E8">
        <w:rPr>
          <w:rFonts w:ascii="微軟正黑體" w:eastAsia="微軟正黑體" w:hAnsi="微軟正黑體" w:hint="eastAsia"/>
        </w:rPr>
        <w:t>台端之個人資料。惟依該項但書規定，本</w:t>
      </w:r>
      <w:r w:rsidR="00387D98" w:rsidRPr="00CA76E8">
        <w:rPr>
          <w:rFonts w:ascii="微軟正黑體" w:eastAsia="微軟正黑體" w:hAnsi="微軟正黑體" w:hint="eastAsia"/>
        </w:rPr>
        <w:t>公司</w:t>
      </w:r>
      <w:r w:rsidRPr="00CA76E8">
        <w:rPr>
          <w:rFonts w:ascii="微軟正黑體" w:eastAsia="微軟正黑體" w:hAnsi="微軟正黑體" w:hint="eastAsia"/>
        </w:rPr>
        <w:t>因執行</w:t>
      </w:r>
      <w:bookmarkStart w:id="0" w:name="_GoBack"/>
      <w:bookmarkEnd w:id="0"/>
      <w:r w:rsidRPr="00CA76E8">
        <w:rPr>
          <w:rFonts w:ascii="微軟正黑體" w:eastAsia="微軟正黑體" w:hAnsi="微軟正黑體" w:hint="eastAsia"/>
        </w:rPr>
        <w:t>業務所必須或經</w:t>
      </w:r>
      <w:r w:rsidR="00387D98" w:rsidRPr="00CA76E8">
        <w:rPr>
          <w:rFonts w:ascii="微軟正黑體" w:eastAsia="微軟正黑體" w:hAnsi="微軟正黑體" w:hint="eastAsia"/>
          <w:color w:val="FFFFFF" w:themeColor="background1"/>
        </w:rPr>
        <w:t>○</w:t>
      </w:r>
      <w:r w:rsidRPr="00CA76E8">
        <w:rPr>
          <w:rFonts w:ascii="微軟正黑體" w:eastAsia="微軟正黑體" w:hAnsi="微軟正黑體" w:hint="eastAsia"/>
        </w:rPr>
        <w:t>台端書面同意者，不在此限。</w:t>
      </w:r>
    </w:p>
    <w:p w:rsidR="00F10FAF" w:rsidRPr="00CA76E8" w:rsidRDefault="00F10FAF" w:rsidP="006B3539">
      <w:pPr>
        <w:spacing w:line="400" w:lineRule="exact"/>
        <w:jc w:val="both"/>
        <w:rPr>
          <w:rFonts w:ascii="微軟正黑體" w:eastAsia="微軟正黑體" w:hAnsi="微軟正黑體"/>
        </w:rPr>
      </w:pPr>
    </w:p>
    <w:p w:rsidR="00F10FAF" w:rsidRDefault="00F10FAF" w:rsidP="006B3539">
      <w:pPr>
        <w:pStyle w:val="a3"/>
        <w:numPr>
          <w:ilvl w:val="0"/>
          <w:numId w:val="2"/>
        </w:numPr>
        <w:spacing w:line="400" w:lineRule="exact"/>
        <w:ind w:leftChars="0" w:left="567" w:hanging="567"/>
        <w:jc w:val="both"/>
        <w:rPr>
          <w:rFonts w:ascii="微軟正黑體" w:eastAsia="微軟正黑體" w:hAnsi="微軟正黑體"/>
        </w:rPr>
      </w:pPr>
      <w:r w:rsidRPr="00CA76E8">
        <w:rPr>
          <w:rFonts w:ascii="微軟正黑體" w:eastAsia="微軟正黑體" w:hAnsi="微軟正黑體" w:hint="eastAsia"/>
        </w:rPr>
        <w:t>於直接蒐集時，如果</w:t>
      </w:r>
      <w:r w:rsidR="00387D98" w:rsidRPr="00CA76E8">
        <w:rPr>
          <w:rFonts w:ascii="微軟正黑體" w:eastAsia="微軟正黑體" w:hAnsi="微軟正黑體" w:hint="eastAsia"/>
          <w:color w:val="FFFFFF" w:themeColor="background1"/>
        </w:rPr>
        <w:t>○</w:t>
      </w:r>
      <w:r w:rsidRPr="00CA76E8">
        <w:rPr>
          <w:rFonts w:ascii="微軟正黑體" w:eastAsia="微軟正黑體" w:hAnsi="微軟正黑體" w:hint="eastAsia"/>
        </w:rPr>
        <w:t>台端選擇不提供(或提供不完全、不真實或不正確)個人資料時，可能影響本公司對</w:t>
      </w:r>
      <w:r w:rsidR="00E42910" w:rsidRPr="00CA76E8">
        <w:rPr>
          <w:rFonts w:ascii="微軟正黑體" w:eastAsia="微軟正黑體" w:hAnsi="微軟正黑體" w:hint="eastAsia"/>
          <w:color w:val="FFFFFF" w:themeColor="background1"/>
        </w:rPr>
        <w:t>○</w:t>
      </w:r>
      <w:r w:rsidRPr="00CA76E8">
        <w:rPr>
          <w:rFonts w:ascii="微軟正黑體" w:eastAsia="微軟正黑體" w:hAnsi="微軟正黑體" w:hint="eastAsia"/>
        </w:rPr>
        <w:t>台端之招募任用、人事資料管理之運用及服務或提供</w:t>
      </w:r>
      <w:r w:rsidR="00E42910" w:rsidRPr="00CA76E8">
        <w:rPr>
          <w:rFonts w:ascii="微軟正黑體" w:eastAsia="微軟正黑體" w:hAnsi="微軟正黑體" w:hint="eastAsia"/>
          <w:color w:val="FFFFFF" w:themeColor="background1"/>
        </w:rPr>
        <w:t>○</w:t>
      </w:r>
      <w:r w:rsidRPr="00CA76E8">
        <w:rPr>
          <w:rFonts w:ascii="微軟正黑體" w:eastAsia="微軟正黑體" w:hAnsi="微軟正黑體" w:hint="eastAsia"/>
        </w:rPr>
        <w:t>台端完善之人身保險及其他主關機關許可之金融服務。</w:t>
      </w:r>
    </w:p>
    <w:p w:rsidR="002F5EB6" w:rsidRPr="00CA76E8" w:rsidRDefault="002F5EB6" w:rsidP="006B3539">
      <w:pPr>
        <w:pStyle w:val="a3"/>
        <w:numPr>
          <w:ilvl w:val="0"/>
          <w:numId w:val="2"/>
        </w:numPr>
        <w:spacing w:line="400" w:lineRule="exact"/>
        <w:ind w:leftChars="0" w:left="567" w:hanging="567"/>
        <w:jc w:val="both"/>
        <w:rPr>
          <w:rFonts w:ascii="微軟正黑體" w:eastAsia="微軟正黑體" w:hAnsi="微軟正黑體"/>
        </w:rPr>
      </w:pPr>
      <w:r>
        <w:rPr>
          <w:rFonts w:ascii="微軟正黑體" w:eastAsia="微軟正黑體" w:hAnsi="微軟正黑體" w:hint="eastAsia"/>
        </w:rPr>
        <w:t>本聲明未盡事宜，您可在本公司網站所提供的各項服務或活動網頁內取得相關資訊。</w:t>
      </w:r>
    </w:p>
    <w:p w:rsidR="00F10FAF" w:rsidRPr="00CA76E8" w:rsidRDefault="00F10FAF" w:rsidP="006B3539">
      <w:pPr>
        <w:spacing w:line="400" w:lineRule="exact"/>
        <w:jc w:val="both"/>
        <w:rPr>
          <w:rFonts w:ascii="微軟正黑體" w:eastAsia="微軟正黑體" w:hAnsi="微軟正黑體"/>
        </w:rPr>
      </w:pPr>
    </w:p>
    <w:p w:rsidR="00F10FAF" w:rsidRPr="00F10FAF" w:rsidRDefault="00F10FAF" w:rsidP="006B3539">
      <w:pPr>
        <w:spacing w:line="400" w:lineRule="exact"/>
        <w:jc w:val="both"/>
        <w:rPr>
          <w:rFonts w:ascii="微軟正黑體" w:eastAsia="微軟正黑體" w:hAnsi="微軟正黑體"/>
        </w:rPr>
      </w:pPr>
      <w:r w:rsidRPr="00CA76E8">
        <w:rPr>
          <w:rFonts w:ascii="微軟正黑體" w:eastAsia="微軟正黑體" w:hAnsi="微軟正黑體" w:hint="eastAsia"/>
        </w:rPr>
        <w:t>台端若欲行使上述提及之相關權利時，本公司的客戶服務聯繫窗口或</w:t>
      </w:r>
      <w:r w:rsidR="00E42910" w:rsidRPr="00CA76E8">
        <w:rPr>
          <w:rFonts w:ascii="微軟正黑體" w:eastAsia="微軟正黑體" w:hAnsi="微軟正黑體" w:hint="eastAsia"/>
          <w:color w:val="FFFFFF" w:themeColor="background1"/>
        </w:rPr>
        <w:t>○</w:t>
      </w:r>
      <w:r w:rsidRPr="00CA76E8">
        <w:rPr>
          <w:rFonts w:ascii="微軟正黑體" w:eastAsia="微軟正黑體" w:hAnsi="微軟正黑體" w:hint="eastAsia"/>
        </w:rPr>
        <w:t>台端的聯繫人員皆能受理</w:t>
      </w:r>
      <w:r w:rsidR="005F76BC" w:rsidRPr="00CA76E8">
        <w:rPr>
          <w:rFonts w:ascii="微軟正黑體" w:eastAsia="微軟正黑體" w:hAnsi="微軟正黑體" w:hint="eastAsia"/>
          <w:color w:val="FFFFFF" w:themeColor="background1"/>
        </w:rPr>
        <w:t>○</w:t>
      </w:r>
      <w:r w:rsidRPr="00CA76E8">
        <w:rPr>
          <w:rFonts w:ascii="微軟正黑體" w:eastAsia="微軟正黑體" w:hAnsi="微軟正黑體" w:hint="eastAsia"/>
        </w:rPr>
        <w:t>台端的請求。</w:t>
      </w:r>
      <w:r w:rsidR="00E42910" w:rsidRPr="00CA76E8">
        <w:rPr>
          <w:rFonts w:ascii="微軟正黑體" w:eastAsia="微軟正黑體" w:hAnsi="微軟正黑體" w:hint="eastAsia"/>
          <w:color w:val="FFFFFF" w:themeColor="background1"/>
        </w:rPr>
        <w:t>○</w:t>
      </w:r>
      <w:r w:rsidRPr="00CA76E8">
        <w:rPr>
          <w:rFonts w:ascii="微軟正黑體" w:eastAsia="微軟正黑體" w:hAnsi="微軟正黑體" w:hint="eastAsia"/>
        </w:rPr>
        <w:t>台端亦可撥打本公司客服專線</w:t>
      </w:r>
      <w:r w:rsidRPr="00CA76E8">
        <w:rPr>
          <w:rFonts w:ascii="微軟正黑體" w:eastAsia="微軟正黑體" w:hAnsi="微軟正黑體"/>
        </w:rPr>
        <w:t>0800-099-850</w:t>
      </w:r>
      <w:r w:rsidRPr="00CA76E8">
        <w:rPr>
          <w:rFonts w:ascii="微軟正黑體" w:eastAsia="微軟正黑體" w:hAnsi="微軟正黑體" w:hint="eastAsia"/>
        </w:rPr>
        <w:t>，將會有專人會</w:t>
      </w:r>
      <w:r w:rsidR="005F76BC" w:rsidRPr="00CA76E8">
        <w:rPr>
          <w:rFonts w:ascii="微軟正黑體" w:eastAsia="微軟正黑體" w:hAnsi="微軟正黑體" w:hint="eastAsia"/>
        </w:rPr>
        <w:t>為</w:t>
      </w:r>
      <w:r w:rsidR="00E42910" w:rsidRPr="00CA76E8">
        <w:rPr>
          <w:rFonts w:ascii="微軟正黑體" w:eastAsia="微軟正黑體" w:hAnsi="微軟正黑體" w:hint="eastAsia"/>
          <w:color w:val="FFFFFF" w:themeColor="background1"/>
        </w:rPr>
        <w:t>○</w:t>
      </w:r>
      <w:r w:rsidRPr="00CA76E8">
        <w:rPr>
          <w:rFonts w:ascii="微軟正黑體" w:eastAsia="微軟正黑體" w:hAnsi="微軟正黑體" w:hint="eastAsia"/>
        </w:rPr>
        <w:t>台端服務</w:t>
      </w:r>
      <w:r w:rsidRPr="00CA76E8">
        <w:rPr>
          <w:rFonts w:ascii="微軟正黑體" w:eastAsia="微軟正黑體" w:hAnsi="微軟正黑體"/>
        </w:rPr>
        <w:t xml:space="preserve"> </w:t>
      </w:r>
      <w:r w:rsidRPr="00CA76E8">
        <w:rPr>
          <w:rFonts w:ascii="微軟正黑體" w:eastAsia="微軟正黑體" w:hAnsi="微軟正黑體" w:hint="eastAsia"/>
        </w:rPr>
        <w:t>。</w:t>
      </w:r>
    </w:p>
    <w:sectPr w:rsidR="00F10FAF" w:rsidRPr="00F10FAF" w:rsidSect="005F76BC">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DE1" w:rsidRDefault="00BC7DE1" w:rsidP="004307F8">
      <w:r>
        <w:separator/>
      </w:r>
    </w:p>
  </w:endnote>
  <w:endnote w:type="continuationSeparator" w:id="0">
    <w:p w:rsidR="00BC7DE1" w:rsidRDefault="00BC7DE1" w:rsidP="0043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090379"/>
      <w:docPartObj>
        <w:docPartGallery w:val="Page Numbers (Bottom of Page)"/>
        <w:docPartUnique/>
      </w:docPartObj>
    </w:sdtPr>
    <w:sdtEndPr/>
    <w:sdtContent>
      <w:p w:rsidR="004307F8" w:rsidRDefault="004307F8">
        <w:pPr>
          <w:pStyle w:val="a6"/>
          <w:jc w:val="center"/>
        </w:pPr>
        <w:r>
          <w:rPr>
            <w:noProof/>
          </w:rPr>
          <mc:AlternateContent>
            <mc:Choice Requires="wps">
              <w:drawing>
                <wp:inline distT="0" distB="0" distL="0" distR="0" wp14:anchorId="248EFEF4" wp14:editId="1CD7ACBC">
                  <wp:extent cx="5467350" cy="54610"/>
                  <wp:effectExtent l="9525" t="19050" r="9525" b="12065"/>
                  <wp:docPr id="647" name="快取圖案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快取圖案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" fillcolor="black">
                  <w10:anchorlock/>
                </v:shape>
              </w:pict>
            </mc:Fallback>
          </mc:AlternateContent>
        </w:r>
      </w:p>
      <w:p w:rsidR="004307F8" w:rsidRDefault="004307F8">
        <w:pPr>
          <w:pStyle w:val="a6"/>
          <w:jc w:val="center"/>
        </w:pPr>
        <w:r>
          <w:rPr>
            <w:rFonts w:hint="eastAsia"/>
          </w:rPr>
          <w:t>第</w:t>
        </w:r>
        <w:r>
          <w:fldChar w:fldCharType="begin"/>
        </w:r>
        <w:r>
          <w:instrText>PAGE    \* MERGEFORMAT</w:instrText>
        </w:r>
        <w:r>
          <w:fldChar w:fldCharType="separate"/>
        </w:r>
        <w:r w:rsidR="005B0426" w:rsidRPr="005B0426">
          <w:rPr>
            <w:noProof/>
            <w:lang w:val="zh-TW"/>
          </w:rPr>
          <w:t>2</w:t>
        </w:r>
        <w:r>
          <w:fldChar w:fldCharType="end"/>
        </w:r>
        <w:r>
          <w:rPr>
            <w:rFonts w:hint="eastAsia"/>
          </w:rPr>
          <w:t>頁</w:t>
        </w:r>
        <w:r>
          <w:rPr>
            <w:rFonts w:hint="eastAsia"/>
          </w:rPr>
          <w:t>/</w:t>
        </w:r>
        <w:r>
          <w:rPr>
            <w:rFonts w:hint="eastAsia"/>
          </w:rPr>
          <w:t>共</w:t>
        </w:r>
        <w:r>
          <w:rPr>
            <w:rFonts w:hint="eastAsia"/>
          </w:rPr>
          <w:t>2</w:t>
        </w:r>
        <w:r>
          <w:rPr>
            <w:rFonts w:hint="eastAsia"/>
          </w:rPr>
          <w:t>頁</w:t>
        </w:r>
      </w:p>
    </w:sdtContent>
  </w:sdt>
  <w:p w:rsidR="004307F8" w:rsidRDefault="004307F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DE1" w:rsidRDefault="00BC7DE1" w:rsidP="004307F8">
      <w:r>
        <w:separator/>
      </w:r>
    </w:p>
  </w:footnote>
  <w:footnote w:type="continuationSeparator" w:id="0">
    <w:p w:rsidR="00BC7DE1" w:rsidRDefault="00BC7DE1" w:rsidP="0043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20AAC"/>
    <w:multiLevelType w:val="hybridMultilevel"/>
    <w:tmpl w:val="13A03DBC"/>
    <w:lvl w:ilvl="0" w:tplc="9D64A4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134735A"/>
    <w:multiLevelType w:val="hybridMultilevel"/>
    <w:tmpl w:val="9140C500"/>
    <w:lvl w:ilvl="0" w:tplc="D7D8F91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9B0602A"/>
    <w:multiLevelType w:val="hybridMultilevel"/>
    <w:tmpl w:val="A30ED7B0"/>
    <w:lvl w:ilvl="0" w:tplc="D230FA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63667E1"/>
    <w:multiLevelType w:val="hybridMultilevel"/>
    <w:tmpl w:val="B9348FF8"/>
    <w:lvl w:ilvl="0" w:tplc="481004F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A160AC4"/>
    <w:multiLevelType w:val="hybridMultilevel"/>
    <w:tmpl w:val="52C6E5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0C86779"/>
    <w:multiLevelType w:val="hybridMultilevel"/>
    <w:tmpl w:val="378EC148"/>
    <w:lvl w:ilvl="0" w:tplc="7B4EC5E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B79"/>
    <w:rsid w:val="00027F31"/>
    <w:rsid w:val="000F3B79"/>
    <w:rsid w:val="00254111"/>
    <w:rsid w:val="002F5EB6"/>
    <w:rsid w:val="00302039"/>
    <w:rsid w:val="00387D98"/>
    <w:rsid w:val="003F2252"/>
    <w:rsid w:val="00420A95"/>
    <w:rsid w:val="004307F8"/>
    <w:rsid w:val="00447358"/>
    <w:rsid w:val="005225D3"/>
    <w:rsid w:val="005B0426"/>
    <w:rsid w:val="005C60D2"/>
    <w:rsid w:val="005F76BC"/>
    <w:rsid w:val="006B3539"/>
    <w:rsid w:val="0071259B"/>
    <w:rsid w:val="007262B3"/>
    <w:rsid w:val="00781612"/>
    <w:rsid w:val="008E2E12"/>
    <w:rsid w:val="009226F7"/>
    <w:rsid w:val="00A16DF8"/>
    <w:rsid w:val="00A21C92"/>
    <w:rsid w:val="00A364DB"/>
    <w:rsid w:val="00A85CE4"/>
    <w:rsid w:val="00A86CBB"/>
    <w:rsid w:val="00A8735F"/>
    <w:rsid w:val="00A92C42"/>
    <w:rsid w:val="00AA7221"/>
    <w:rsid w:val="00AC1BA9"/>
    <w:rsid w:val="00AE1EE1"/>
    <w:rsid w:val="00AF42B1"/>
    <w:rsid w:val="00BB3530"/>
    <w:rsid w:val="00BC7DE1"/>
    <w:rsid w:val="00C63345"/>
    <w:rsid w:val="00CA76E8"/>
    <w:rsid w:val="00D2212C"/>
    <w:rsid w:val="00D845AB"/>
    <w:rsid w:val="00DF016B"/>
    <w:rsid w:val="00E1376A"/>
    <w:rsid w:val="00E262AD"/>
    <w:rsid w:val="00E42910"/>
    <w:rsid w:val="00EA5855"/>
    <w:rsid w:val="00EE4D23"/>
    <w:rsid w:val="00F10FAF"/>
    <w:rsid w:val="00F66195"/>
    <w:rsid w:val="00FE66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3B79"/>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E262AD"/>
    <w:pPr>
      <w:ind w:leftChars="200" w:left="480"/>
    </w:pPr>
  </w:style>
  <w:style w:type="paragraph" w:styleId="a4">
    <w:name w:val="header"/>
    <w:basedOn w:val="a"/>
    <w:link w:val="a5"/>
    <w:uiPriority w:val="99"/>
    <w:unhideWhenUsed/>
    <w:rsid w:val="004307F8"/>
    <w:pPr>
      <w:tabs>
        <w:tab w:val="center" w:pos="4153"/>
        <w:tab w:val="right" w:pos="8306"/>
      </w:tabs>
      <w:snapToGrid w:val="0"/>
    </w:pPr>
    <w:rPr>
      <w:sz w:val="20"/>
      <w:szCs w:val="20"/>
    </w:rPr>
  </w:style>
  <w:style w:type="character" w:customStyle="1" w:styleId="a5">
    <w:name w:val="頁首 字元"/>
    <w:basedOn w:val="a0"/>
    <w:link w:val="a4"/>
    <w:uiPriority w:val="99"/>
    <w:rsid w:val="004307F8"/>
    <w:rPr>
      <w:sz w:val="20"/>
      <w:szCs w:val="20"/>
    </w:rPr>
  </w:style>
  <w:style w:type="paragraph" w:styleId="a6">
    <w:name w:val="footer"/>
    <w:basedOn w:val="a"/>
    <w:link w:val="a7"/>
    <w:uiPriority w:val="99"/>
    <w:unhideWhenUsed/>
    <w:rsid w:val="004307F8"/>
    <w:pPr>
      <w:tabs>
        <w:tab w:val="center" w:pos="4153"/>
        <w:tab w:val="right" w:pos="8306"/>
      </w:tabs>
      <w:snapToGrid w:val="0"/>
    </w:pPr>
    <w:rPr>
      <w:sz w:val="20"/>
      <w:szCs w:val="20"/>
    </w:rPr>
  </w:style>
  <w:style w:type="character" w:customStyle="1" w:styleId="a7">
    <w:name w:val="頁尾 字元"/>
    <w:basedOn w:val="a0"/>
    <w:link w:val="a6"/>
    <w:uiPriority w:val="99"/>
    <w:rsid w:val="004307F8"/>
    <w:rPr>
      <w:sz w:val="20"/>
      <w:szCs w:val="20"/>
    </w:rPr>
  </w:style>
  <w:style w:type="paragraph" w:styleId="a8">
    <w:name w:val="Balloon Text"/>
    <w:basedOn w:val="a"/>
    <w:link w:val="a9"/>
    <w:uiPriority w:val="99"/>
    <w:semiHidden/>
    <w:unhideWhenUsed/>
    <w:rsid w:val="004307F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307F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F5EB6"/>
    <w:rPr>
      <w:sz w:val="18"/>
      <w:szCs w:val="18"/>
    </w:rPr>
  </w:style>
  <w:style w:type="paragraph" w:styleId="ab">
    <w:name w:val="annotation text"/>
    <w:basedOn w:val="a"/>
    <w:link w:val="ac"/>
    <w:uiPriority w:val="99"/>
    <w:semiHidden/>
    <w:unhideWhenUsed/>
    <w:rsid w:val="002F5EB6"/>
  </w:style>
  <w:style w:type="character" w:customStyle="1" w:styleId="ac">
    <w:name w:val="註解文字 字元"/>
    <w:basedOn w:val="a0"/>
    <w:link w:val="ab"/>
    <w:uiPriority w:val="99"/>
    <w:semiHidden/>
    <w:rsid w:val="002F5EB6"/>
  </w:style>
  <w:style w:type="paragraph" w:styleId="ad">
    <w:name w:val="annotation subject"/>
    <w:basedOn w:val="ab"/>
    <w:next w:val="ab"/>
    <w:link w:val="ae"/>
    <w:uiPriority w:val="99"/>
    <w:semiHidden/>
    <w:unhideWhenUsed/>
    <w:rsid w:val="002F5EB6"/>
    <w:rPr>
      <w:b/>
      <w:bCs/>
    </w:rPr>
  </w:style>
  <w:style w:type="character" w:customStyle="1" w:styleId="ae">
    <w:name w:val="註解主旨 字元"/>
    <w:basedOn w:val="ac"/>
    <w:link w:val="ad"/>
    <w:uiPriority w:val="99"/>
    <w:semiHidden/>
    <w:rsid w:val="002F5EB6"/>
    <w:rPr>
      <w:b/>
      <w:bCs/>
    </w:rPr>
  </w:style>
  <w:style w:type="paragraph" w:styleId="af">
    <w:name w:val="Revision"/>
    <w:hidden/>
    <w:uiPriority w:val="99"/>
    <w:semiHidden/>
    <w:rsid w:val="002F5E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3B79"/>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E262AD"/>
    <w:pPr>
      <w:ind w:leftChars="200" w:left="480"/>
    </w:pPr>
  </w:style>
  <w:style w:type="paragraph" w:styleId="a4">
    <w:name w:val="header"/>
    <w:basedOn w:val="a"/>
    <w:link w:val="a5"/>
    <w:uiPriority w:val="99"/>
    <w:unhideWhenUsed/>
    <w:rsid w:val="004307F8"/>
    <w:pPr>
      <w:tabs>
        <w:tab w:val="center" w:pos="4153"/>
        <w:tab w:val="right" w:pos="8306"/>
      </w:tabs>
      <w:snapToGrid w:val="0"/>
    </w:pPr>
    <w:rPr>
      <w:sz w:val="20"/>
      <w:szCs w:val="20"/>
    </w:rPr>
  </w:style>
  <w:style w:type="character" w:customStyle="1" w:styleId="a5">
    <w:name w:val="頁首 字元"/>
    <w:basedOn w:val="a0"/>
    <w:link w:val="a4"/>
    <w:uiPriority w:val="99"/>
    <w:rsid w:val="004307F8"/>
    <w:rPr>
      <w:sz w:val="20"/>
      <w:szCs w:val="20"/>
    </w:rPr>
  </w:style>
  <w:style w:type="paragraph" w:styleId="a6">
    <w:name w:val="footer"/>
    <w:basedOn w:val="a"/>
    <w:link w:val="a7"/>
    <w:uiPriority w:val="99"/>
    <w:unhideWhenUsed/>
    <w:rsid w:val="004307F8"/>
    <w:pPr>
      <w:tabs>
        <w:tab w:val="center" w:pos="4153"/>
        <w:tab w:val="right" w:pos="8306"/>
      </w:tabs>
      <w:snapToGrid w:val="0"/>
    </w:pPr>
    <w:rPr>
      <w:sz w:val="20"/>
      <w:szCs w:val="20"/>
    </w:rPr>
  </w:style>
  <w:style w:type="character" w:customStyle="1" w:styleId="a7">
    <w:name w:val="頁尾 字元"/>
    <w:basedOn w:val="a0"/>
    <w:link w:val="a6"/>
    <w:uiPriority w:val="99"/>
    <w:rsid w:val="004307F8"/>
    <w:rPr>
      <w:sz w:val="20"/>
      <w:szCs w:val="20"/>
    </w:rPr>
  </w:style>
  <w:style w:type="paragraph" w:styleId="a8">
    <w:name w:val="Balloon Text"/>
    <w:basedOn w:val="a"/>
    <w:link w:val="a9"/>
    <w:uiPriority w:val="99"/>
    <w:semiHidden/>
    <w:unhideWhenUsed/>
    <w:rsid w:val="004307F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307F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F5EB6"/>
    <w:rPr>
      <w:sz w:val="18"/>
      <w:szCs w:val="18"/>
    </w:rPr>
  </w:style>
  <w:style w:type="paragraph" w:styleId="ab">
    <w:name w:val="annotation text"/>
    <w:basedOn w:val="a"/>
    <w:link w:val="ac"/>
    <w:uiPriority w:val="99"/>
    <w:semiHidden/>
    <w:unhideWhenUsed/>
    <w:rsid w:val="002F5EB6"/>
  </w:style>
  <w:style w:type="character" w:customStyle="1" w:styleId="ac">
    <w:name w:val="註解文字 字元"/>
    <w:basedOn w:val="a0"/>
    <w:link w:val="ab"/>
    <w:uiPriority w:val="99"/>
    <w:semiHidden/>
    <w:rsid w:val="002F5EB6"/>
  </w:style>
  <w:style w:type="paragraph" w:styleId="ad">
    <w:name w:val="annotation subject"/>
    <w:basedOn w:val="ab"/>
    <w:next w:val="ab"/>
    <w:link w:val="ae"/>
    <w:uiPriority w:val="99"/>
    <w:semiHidden/>
    <w:unhideWhenUsed/>
    <w:rsid w:val="002F5EB6"/>
    <w:rPr>
      <w:b/>
      <w:bCs/>
    </w:rPr>
  </w:style>
  <w:style w:type="character" w:customStyle="1" w:styleId="ae">
    <w:name w:val="註解主旨 字元"/>
    <w:basedOn w:val="ac"/>
    <w:link w:val="ad"/>
    <w:uiPriority w:val="99"/>
    <w:semiHidden/>
    <w:rsid w:val="002F5EB6"/>
    <w:rPr>
      <w:b/>
      <w:bCs/>
    </w:rPr>
  </w:style>
  <w:style w:type="paragraph" w:styleId="af">
    <w:name w:val="Revision"/>
    <w:hidden/>
    <w:uiPriority w:val="99"/>
    <w:semiHidden/>
    <w:rsid w:val="002F5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2</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CTL</dc:creator>
  <cp:lastModifiedBy>CTL</cp:lastModifiedBy>
  <cp:revision>31</cp:revision>
  <cp:lastPrinted>2018-12-12T11:40:00Z</cp:lastPrinted>
  <dcterms:created xsi:type="dcterms:W3CDTF">2017-07-31T02:07:00Z</dcterms:created>
  <dcterms:modified xsi:type="dcterms:W3CDTF">2018-12-22T07:01:00Z</dcterms:modified>
</cp:coreProperties>
</file>